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9EEF0A" w14:textId="77777777" w:rsidR="00CA097F" w:rsidRPr="009B0E7A" w:rsidRDefault="00CA097F" w:rsidP="00CA097F">
      <w:pPr>
        <w:widowControl w:val="0"/>
        <w:suppressAutoHyphens/>
        <w:overflowPunct/>
        <w:autoSpaceDE/>
        <w:autoSpaceDN/>
        <w:adjustRightInd/>
        <w:textAlignment w:val="auto"/>
        <w:rPr>
          <w:rFonts w:eastAsia="SimSun" w:cs="Mangal"/>
          <w:kern w:val="2"/>
          <w:sz w:val="24"/>
          <w:szCs w:val="24"/>
          <w:lang w:eastAsia="hi-IN" w:bidi="hi-IN"/>
        </w:rPr>
      </w:pPr>
      <w:r>
        <w:rPr>
          <w:noProof/>
        </w:rPr>
        <w:drawing>
          <wp:anchor distT="0" distB="0" distL="0" distR="0" simplePos="0" relativeHeight="251659264" behindDoc="0" locked="0" layoutInCell="1" allowOverlap="1" wp14:anchorId="59487D44" wp14:editId="4CFA7C62">
            <wp:simplePos x="0" y="0"/>
            <wp:positionH relativeFrom="column">
              <wp:posOffset>202565</wp:posOffset>
            </wp:positionH>
            <wp:positionV relativeFrom="paragraph">
              <wp:posOffset>228600</wp:posOffset>
            </wp:positionV>
            <wp:extent cx="5656580" cy="1078230"/>
            <wp:effectExtent l="0" t="0" r="0" b="0"/>
            <wp:wrapTopAndBottom/>
            <wp:docPr id="2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6580" cy="107823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B0E7A">
        <w:rPr>
          <w:rFonts w:eastAsia="SimSun" w:cs="Mangal"/>
          <w:kern w:val="2"/>
          <w:sz w:val="24"/>
          <w:szCs w:val="24"/>
          <w:lang w:eastAsia="hi-IN" w:bidi="hi-IN"/>
        </w:rPr>
        <w:t xml:space="preserve">                                                         </w:t>
      </w:r>
    </w:p>
    <w:p w14:paraId="3245414E" w14:textId="77777777" w:rsidR="00CA097F" w:rsidRPr="009B0E7A" w:rsidRDefault="00CA097F" w:rsidP="00CA097F">
      <w:pPr>
        <w:widowControl w:val="0"/>
        <w:suppressAutoHyphens/>
        <w:overflowPunct/>
        <w:autoSpaceDE/>
        <w:autoSpaceDN/>
        <w:adjustRightInd/>
        <w:textAlignment w:val="auto"/>
        <w:rPr>
          <w:rFonts w:eastAsia="SimSun" w:cs="Mangal"/>
          <w:kern w:val="2"/>
          <w:sz w:val="16"/>
          <w:szCs w:val="16"/>
          <w:lang w:eastAsia="hi-IN" w:bidi="hi-IN"/>
        </w:rPr>
      </w:pPr>
      <w:r w:rsidRPr="009B0E7A">
        <w:rPr>
          <w:rFonts w:eastAsia="SimSun" w:cs="Mangal"/>
          <w:kern w:val="2"/>
          <w:sz w:val="24"/>
          <w:szCs w:val="24"/>
          <w:lang w:eastAsia="hi-IN" w:bidi="hi-IN"/>
        </w:rPr>
        <w:t xml:space="preserve">                             </w:t>
      </w:r>
      <w:r w:rsidRPr="009B0E7A">
        <w:rPr>
          <w:rFonts w:eastAsia="SimSun" w:cs="Mangal"/>
          <w:kern w:val="2"/>
          <w:sz w:val="16"/>
          <w:szCs w:val="16"/>
          <w:lang w:eastAsia="hi-IN" w:bidi="hi-IN"/>
        </w:rPr>
        <w:t xml:space="preserve">Piazza XXV Aprile n. 1 – Villaromagnano (AL) – CF/PI 00465340065 </w:t>
      </w:r>
    </w:p>
    <w:p w14:paraId="25E70BC1" w14:textId="77777777" w:rsidR="00CA097F" w:rsidRPr="009B0E7A" w:rsidRDefault="00CA097F" w:rsidP="00CA097F">
      <w:pPr>
        <w:widowControl w:val="0"/>
        <w:suppressAutoHyphens/>
        <w:overflowPunct/>
        <w:autoSpaceDE/>
        <w:autoSpaceDN/>
        <w:adjustRightInd/>
        <w:textAlignment w:val="auto"/>
        <w:rPr>
          <w:rFonts w:eastAsia="SimSun" w:cs="Mangal"/>
          <w:kern w:val="2"/>
          <w:sz w:val="16"/>
          <w:szCs w:val="16"/>
          <w:lang w:eastAsia="hi-IN" w:bidi="hi-IN"/>
        </w:rPr>
      </w:pPr>
      <w:r w:rsidRPr="009B0E7A">
        <w:rPr>
          <w:rFonts w:eastAsia="SimSun" w:cs="Mangal"/>
          <w:kern w:val="2"/>
          <w:sz w:val="16"/>
          <w:szCs w:val="16"/>
          <w:lang w:eastAsia="hi-IN" w:bidi="hi-IN"/>
        </w:rPr>
        <w:t xml:space="preserve">                             Tel. 0131-892132 Fax 0131-892202 E-mail </w:t>
      </w:r>
      <w:hyperlink r:id="rId6" w:history="1">
        <w:r w:rsidRPr="009B0E7A">
          <w:rPr>
            <w:rFonts w:eastAsia="SimSun" w:cs="Mangal"/>
            <w:color w:val="000080"/>
            <w:kern w:val="2"/>
            <w:sz w:val="16"/>
            <w:szCs w:val="16"/>
            <w:u w:val="single"/>
            <w:lang w:eastAsia="hi-IN" w:bidi="hi-IN"/>
          </w:rPr>
          <w:t>info@comune.villaromagnano.al.it</w:t>
        </w:r>
      </w:hyperlink>
    </w:p>
    <w:p w14:paraId="2BBAAA5B" w14:textId="77777777" w:rsidR="00CA097F" w:rsidRPr="009B0E7A" w:rsidRDefault="00CA097F" w:rsidP="00CA097F">
      <w:pPr>
        <w:widowControl w:val="0"/>
        <w:suppressAutoHyphens/>
        <w:overflowPunct/>
        <w:autoSpaceDE/>
        <w:autoSpaceDN/>
        <w:adjustRightInd/>
        <w:textAlignment w:val="auto"/>
        <w:rPr>
          <w:rFonts w:eastAsia="SimSun" w:cs="Mangal"/>
          <w:kern w:val="2"/>
          <w:sz w:val="16"/>
          <w:szCs w:val="16"/>
          <w:lang w:eastAsia="hi-IN" w:bidi="hi-IN"/>
        </w:rPr>
      </w:pPr>
      <w:r w:rsidRPr="009B0E7A">
        <w:rPr>
          <w:rFonts w:eastAsia="SimSun" w:cs="Mangal"/>
          <w:kern w:val="2"/>
          <w:sz w:val="16"/>
          <w:szCs w:val="16"/>
          <w:lang w:eastAsia="hi-IN" w:bidi="hi-IN"/>
        </w:rPr>
        <w:t xml:space="preserve">                             </w:t>
      </w:r>
      <w:proofErr w:type="spellStart"/>
      <w:r w:rsidRPr="009B0E7A">
        <w:rPr>
          <w:rFonts w:eastAsia="SimSun" w:cs="Mangal"/>
          <w:kern w:val="2"/>
          <w:sz w:val="16"/>
          <w:szCs w:val="16"/>
          <w:lang w:eastAsia="hi-IN" w:bidi="hi-IN"/>
        </w:rPr>
        <w:t>Pec</w:t>
      </w:r>
      <w:proofErr w:type="spellEnd"/>
      <w:r w:rsidRPr="009B0E7A">
        <w:rPr>
          <w:rFonts w:eastAsia="SimSun" w:cs="Mangal"/>
          <w:kern w:val="2"/>
          <w:sz w:val="16"/>
          <w:szCs w:val="16"/>
          <w:lang w:eastAsia="hi-IN" w:bidi="hi-IN"/>
        </w:rPr>
        <w:t xml:space="preserve"> </w:t>
      </w:r>
      <w:hyperlink r:id="rId7" w:history="1">
        <w:r w:rsidRPr="009B0E7A">
          <w:rPr>
            <w:rFonts w:eastAsia="SimSun" w:cs="Mangal"/>
            <w:color w:val="000080"/>
            <w:kern w:val="2"/>
            <w:sz w:val="16"/>
            <w:szCs w:val="16"/>
            <w:u w:val="single"/>
            <w:lang w:eastAsia="hi-IN" w:bidi="hi-IN"/>
          </w:rPr>
          <w:t>protocollo@pec.comune.villaromagnano.al.it</w:t>
        </w:r>
      </w:hyperlink>
    </w:p>
    <w:p w14:paraId="33262439" w14:textId="77777777" w:rsidR="00CA097F" w:rsidRPr="009B0E7A" w:rsidRDefault="00CA097F" w:rsidP="00CA097F">
      <w:pPr>
        <w:widowControl w:val="0"/>
        <w:suppressAutoHyphens/>
        <w:overflowPunct/>
        <w:autoSpaceDE/>
        <w:autoSpaceDN/>
        <w:adjustRightInd/>
        <w:textAlignment w:val="auto"/>
        <w:rPr>
          <w:rFonts w:eastAsia="SimSun" w:cs="Mangal"/>
          <w:kern w:val="2"/>
          <w:sz w:val="24"/>
          <w:szCs w:val="24"/>
          <w:lang w:eastAsia="hi-IN" w:bidi="hi-IN"/>
        </w:rPr>
      </w:pPr>
    </w:p>
    <w:p w14:paraId="0F84EC22" w14:textId="77777777" w:rsidR="007D0587" w:rsidRDefault="007D0587"/>
    <w:p w14:paraId="0A4CD5E0" w14:textId="77777777" w:rsidR="00CA097F" w:rsidRDefault="00CA097F"/>
    <w:p w14:paraId="670041D5" w14:textId="77777777" w:rsidR="00CA097F" w:rsidRDefault="00CA097F"/>
    <w:p w14:paraId="117DA6D5" w14:textId="73993EB7" w:rsidR="00CA097F" w:rsidRDefault="00CA097F">
      <w:r>
        <w:t>Prot. 1931/2024</w:t>
      </w:r>
    </w:p>
    <w:p w14:paraId="717151B9" w14:textId="77777777" w:rsidR="00CA097F" w:rsidRDefault="00CA097F"/>
    <w:p w14:paraId="74A05200" w14:textId="77777777" w:rsidR="00CA097F" w:rsidRDefault="00CA097F"/>
    <w:p w14:paraId="752D2D31" w14:textId="77777777" w:rsidR="00CA097F" w:rsidRDefault="00CA097F"/>
    <w:p w14:paraId="2A662709" w14:textId="4576AF3A" w:rsidR="00CA097F" w:rsidRPr="00CA097F" w:rsidRDefault="00CA097F" w:rsidP="00CA097F">
      <w:pPr>
        <w:jc w:val="center"/>
        <w:rPr>
          <w:b/>
          <w:bCs/>
          <w:sz w:val="24"/>
          <w:szCs w:val="24"/>
        </w:rPr>
      </w:pPr>
      <w:r w:rsidRPr="00CA097F">
        <w:rPr>
          <w:b/>
          <w:bCs/>
          <w:sz w:val="24"/>
          <w:szCs w:val="24"/>
        </w:rPr>
        <w:t>PUBBLICAZIONE APPROVAZIONE VARIANTE PARZIALE AL PRGC N.  3/2023</w:t>
      </w:r>
    </w:p>
    <w:p w14:paraId="209439B8" w14:textId="77777777" w:rsidR="00CA097F" w:rsidRDefault="00CA097F" w:rsidP="00CA097F">
      <w:pPr>
        <w:jc w:val="center"/>
        <w:rPr>
          <w:b/>
          <w:bCs/>
        </w:rPr>
      </w:pPr>
    </w:p>
    <w:p w14:paraId="014E7405" w14:textId="77777777" w:rsidR="00CA097F" w:rsidRDefault="00CA097F" w:rsidP="00CA097F">
      <w:pPr>
        <w:jc w:val="center"/>
        <w:rPr>
          <w:b/>
          <w:bCs/>
        </w:rPr>
      </w:pPr>
    </w:p>
    <w:p w14:paraId="6AF0F970" w14:textId="77777777" w:rsidR="00CA097F" w:rsidRDefault="00CA097F" w:rsidP="00CA097F">
      <w:pPr>
        <w:jc w:val="both"/>
        <w:rPr>
          <w:b/>
          <w:bCs/>
        </w:rPr>
      </w:pPr>
    </w:p>
    <w:p w14:paraId="03CAA210" w14:textId="78A3C1D5" w:rsidR="00CA097F" w:rsidRDefault="00CA097F" w:rsidP="00CA097F">
      <w:pPr>
        <w:tabs>
          <w:tab w:val="num" w:pos="426"/>
          <w:tab w:val="num" w:pos="720"/>
        </w:tabs>
        <w:jc w:val="both"/>
        <w:rPr>
          <w:sz w:val="24"/>
          <w:szCs w:val="24"/>
        </w:rPr>
      </w:pPr>
      <w:r w:rsidRPr="00CA097F">
        <w:rPr>
          <w:sz w:val="24"/>
          <w:szCs w:val="24"/>
        </w:rPr>
        <w:t>Il Consiglio Comunale</w:t>
      </w:r>
      <w:r>
        <w:rPr>
          <w:sz w:val="24"/>
          <w:szCs w:val="24"/>
        </w:rPr>
        <w:t xml:space="preserve"> con Delibera n.  4 del 19.04.2024 pubblicata all’Albo Pretorio in data 27.04.2024 ha approvato</w:t>
      </w:r>
      <w:r w:rsidRPr="00CA097F">
        <w:rPr>
          <w:bCs/>
          <w:sz w:val="24"/>
          <w:szCs w:val="24"/>
        </w:rPr>
        <w:t xml:space="preserve"> il progetto definitivo di variante</w:t>
      </w:r>
      <w:r w:rsidRPr="00CA097F">
        <w:rPr>
          <w:b/>
          <w:sz w:val="24"/>
          <w:szCs w:val="24"/>
        </w:rPr>
        <w:t xml:space="preserve">  </w:t>
      </w:r>
      <w:r w:rsidRPr="00CA097F">
        <w:rPr>
          <w:sz w:val="24"/>
          <w:szCs w:val="24"/>
        </w:rPr>
        <w:t xml:space="preserve">parziale n.  3 al P.R.G.C ai sensi dell’art. 17, comma 5^ della L.R. 56/77 e </w:t>
      </w:r>
      <w:proofErr w:type="spellStart"/>
      <w:r w:rsidRPr="00CA097F">
        <w:rPr>
          <w:sz w:val="24"/>
          <w:szCs w:val="24"/>
        </w:rPr>
        <w:t>s.m.i.</w:t>
      </w:r>
      <w:proofErr w:type="spellEnd"/>
      <w:r w:rsidRPr="00CA097F">
        <w:rPr>
          <w:sz w:val="24"/>
          <w:szCs w:val="24"/>
        </w:rPr>
        <w:t xml:space="preserve">, così come redatto dall’Arch. Rosanna Carrea e, per la verifica di assoggettabilità alla VAS dal Geom. Roberto </w:t>
      </w:r>
      <w:proofErr w:type="spellStart"/>
      <w:r w:rsidRPr="00CA097F">
        <w:rPr>
          <w:sz w:val="24"/>
          <w:szCs w:val="24"/>
        </w:rPr>
        <w:t>Priano</w:t>
      </w:r>
      <w:proofErr w:type="spellEnd"/>
      <w:r w:rsidRPr="00CA097F">
        <w:rPr>
          <w:sz w:val="24"/>
          <w:szCs w:val="24"/>
        </w:rPr>
        <w:t xml:space="preserve">, costituito dai seguenti elaborati:  </w:t>
      </w:r>
    </w:p>
    <w:p w14:paraId="42353026" w14:textId="77777777" w:rsidR="00CA097F" w:rsidRPr="00CA097F" w:rsidRDefault="00CA097F" w:rsidP="00CA097F">
      <w:pPr>
        <w:tabs>
          <w:tab w:val="num" w:pos="426"/>
          <w:tab w:val="num" w:pos="720"/>
        </w:tabs>
        <w:jc w:val="both"/>
        <w:rPr>
          <w:sz w:val="24"/>
          <w:szCs w:val="24"/>
        </w:rPr>
      </w:pPr>
    </w:p>
    <w:p w14:paraId="0FB7EBF3" w14:textId="77777777" w:rsidR="00CA097F" w:rsidRPr="00CA097F" w:rsidRDefault="00CA097F" w:rsidP="00CA097F">
      <w:pPr>
        <w:numPr>
          <w:ilvl w:val="0"/>
          <w:numId w:val="2"/>
        </w:numPr>
        <w:suppressAutoHyphens/>
        <w:overflowPunct/>
        <w:autoSpaceDE/>
        <w:autoSpaceDN/>
        <w:adjustRightInd/>
        <w:ind w:left="284" w:hanging="284"/>
        <w:jc w:val="both"/>
        <w:textAlignment w:val="auto"/>
        <w:rPr>
          <w:kern w:val="1"/>
          <w:sz w:val="24"/>
          <w:szCs w:val="24"/>
          <w:lang w:eastAsia="ar-SA"/>
        </w:rPr>
      </w:pPr>
      <w:r w:rsidRPr="00CA097F">
        <w:rPr>
          <w:kern w:val="1"/>
          <w:sz w:val="24"/>
          <w:szCs w:val="24"/>
          <w:lang w:eastAsia="ar-SA"/>
        </w:rPr>
        <w:t>RELAZIONE ILLUSTRATIVA (comprensiva degli allegati);</w:t>
      </w:r>
    </w:p>
    <w:p w14:paraId="1DE37C3B" w14:textId="77777777" w:rsidR="00CA097F" w:rsidRPr="00CA097F" w:rsidRDefault="00CA097F" w:rsidP="00CA097F">
      <w:pPr>
        <w:suppressAutoHyphens/>
        <w:overflowPunct/>
        <w:autoSpaceDE/>
        <w:autoSpaceDN/>
        <w:adjustRightInd/>
        <w:jc w:val="both"/>
        <w:textAlignment w:val="auto"/>
        <w:rPr>
          <w:kern w:val="1"/>
          <w:sz w:val="24"/>
          <w:szCs w:val="24"/>
          <w:lang w:eastAsia="ar-SA"/>
        </w:rPr>
      </w:pPr>
    </w:p>
    <w:p w14:paraId="3B21AAB1" w14:textId="77777777" w:rsidR="00CA097F" w:rsidRPr="00CA097F" w:rsidRDefault="00CA097F" w:rsidP="00CA097F">
      <w:pPr>
        <w:numPr>
          <w:ilvl w:val="0"/>
          <w:numId w:val="2"/>
        </w:numPr>
        <w:suppressAutoHyphens/>
        <w:overflowPunct/>
        <w:autoSpaceDE/>
        <w:autoSpaceDN/>
        <w:adjustRightInd/>
        <w:ind w:left="284" w:hanging="284"/>
        <w:jc w:val="both"/>
        <w:textAlignment w:val="auto"/>
        <w:rPr>
          <w:kern w:val="1"/>
          <w:sz w:val="24"/>
          <w:szCs w:val="24"/>
          <w:lang w:eastAsia="ar-SA"/>
        </w:rPr>
      </w:pPr>
      <w:r w:rsidRPr="00CA097F">
        <w:rPr>
          <w:kern w:val="1"/>
          <w:sz w:val="24"/>
          <w:szCs w:val="24"/>
          <w:lang w:eastAsia="ar-SA"/>
        </w:rPr>
        <w:t>TESTO INTEGRATO DELLE NORME TECNICHE DI ATTUAZIONE DEL PRGC</w:t>
      </w:r>
    </w:p>
    <w:p w14:paraId="159E182D" w14:textId="77777777" w:rsidR="00CA097F" w:rsidRPr="00CA097F" w:rsidRDefault="00CA097F" w:rsidP="00CA097F">
      <w:pPr>
        <w:suppressAutoHyphens/>
        <w:overflowPunct/>
        <w:autoSpaceDE/>
        <w:autoSpaceDN/>
        <w:adjustRightInd/>
        <w:ind w:left="708"/>
        <w:textAlignment w:val="auto"/>
        <w:rPr>
          <w:kern w:val="1"/>
          <w:sz w:val="24"/>
          <w:szCs w:val="24"/>
          <w:lang w:eastAsia="ar-SA"/>
        </w:rPr>
      </w:pPr>
    </w:p>
    <w:p w14:paraId="6D1241F3" w14:textId="77777777" w:rsidR="00CA097F" w:rsidRPr="00CA097F" w:rsidRDefault="00CA097F" w:rsidP="00CA097F">
      <w:pPr>
        <w:suppressAutoHyphens/>
        <w:overflowPunct/>
        <w:autoSpaceDE/>
        <w:autoSpaceDN/>
        <w:adjustRightInd/>
        <w:jc w:val="both"/>
        <w:textAlignment w:val="auto"/>
        <w:rPr>
          <w:kern w:val="1"/>
          <w:sz w:val="24"/>
          <w:szCs w:val="24"/>
          <w:lang w:eastAsia="ar-SA"/>
        </w:rPr>
      </w:pPr>
    </w:p>
    <w:p w14:paraId="7078EBAE" w14:textId="77777777" w:rsidR="00CA097F" w:rsidRPr="00CA097F" w:rsidRDefault="00CA097F" w:rsidP="00CA097F">
      <w:pPr>
        <w:suppressAutoHyphens/>
        <w:overflowPunct/>
        <w:autoSpaceDE/>
        <w:autoSpaceDN/>
        <w:adjustRightInd/>
        <w:ind w:firstLine="709"/>
        <w:jc w:val="both"/>
        <w:textAlignment w:val="auto"/>
        <w:rPr>
          <w:kern w:val="1"/>
          <w:sz w:val="24"/>
          <w:szCs w:val="24"/>
          <w:lang w:eastAsia="ar-SA"/>
        </w:rPr>
      </w:pPr>
      <w:r w:rsidRPr="00CA097F">
        <w:rPr>
          <w:kern w:val="1"/>
          <w:sz w:val="24"/>
          <w:szCs w:val="24"/>
          <w:lang w:eastAsia="ar-SA"/>
        </w:rPr>
        <w:t>•</w:t>
      </w:r>
      <w:r w:rsidRPr="00CA097F">
        <w:rPr>
          <w:kern w:val="1"/>
          <w:sz w:val="24"/>
          <w:szCs w:val="24"/>
          <w:lang w:eastAsia="ar-SA"/>
        </w:rPr>
        <w:tab/>
        <w:t>Tav. 1 “AZZONAMENTO, VIABILITA’ SERVIZI” - scala 1:5.000</w:t>
      </w:r>
    </w:p>
    <w:p w14:paraId="69F65B55" w14:textId="77777777" w:rsidR="00CA097F" w:rsidRPr="00CA097F" w:rsidRDefault="00CA097F" w:rsidP="00CA097F">
      <w:pPr>
        <w:suppressAutoHyphens/>
        <w:overflowPunct/>
        <w:autoSpaceDE/>
        <w:autoSpaceDN/>
        <w:adjustRightInd/>
        <w:ind w:firstLine="709"/>
        <w:jc w:val="both"/>
        <w:textAlignment w:val="auto"/>
        <w:rPr>
          <w:kern w:val="1"/>
          <w:sz w:val="24"/>
          <w:szCs w:val="24"/>
          <w:lang w:eastAsia="ar-SA"/>
        </w:rPr>
      </w:pPr>
    </w:p>
    <w:p w14:paraId="2B1AC617" w14:textId="77777777" w:rsidR="00CA097F" w:rsidRPr="00CA097F" w:rsidRDefault="00CA097F" w:rsidP="00CA097F">
      <w:pPr>
        <w:suppressAutoHyphens/>
        <w:overflowPunct/>
        <w:autoSpaceDE/>
        <w:autoSpaceDN/>
        <w:adjustRightInd/>
        <w:ind w:firstLine="709"/>
        <w:jc w:val="both"/>
        <w:textAlignment w:val="auto"/>
        <w:rPr>
          <w:kern w:val="1"/>
          <w:sz w:val="24"/>
          <w:szCs w:val="24"/>
          <w:lang w:eastAsia="ar-SA"/>
        </w:rPr>
      </w:pPr>
      <w:r w:rsidRPr="00CA097F">
        <w:rPr>
          <w:kern w:val="1"/>
          <w:sz w:val="24"/>
          <w:szCs w:val="24"/>
          <w:lang w:eastAsia="ar-SA"/>
        </w:rPr>
        <w:t>•</w:t>
      </w:r>
      <w:r w:rsidRPr="00CA097F">
        <w:rPr>
          <w:kern w:val="1"/>
          <w:sz w:val="24"/>
          <w:szCs w:val="24"/>
          <w:lang w:eastAsia="ar-SA"/>
        </w:rPr>
        <w:tab/>
        <w:t>Tav. 2a “AZZONAMENTO, VIABILITA’ SERVIZI” - scala 1:2.000</w:t>
      </w:r>
    </w:p>
    <w:p w14:paraId="3D2E1DA6" w14:textId="77777777" w:rsidR="00CA097F" w:rsidRPr="00CA097F" w:rsidRDefault="00CA097F" w:rsidP="00CA097F">
      <w:pPr>
        <w:suppressAutoHyphens/>
        <w:overflowPunct/>
        <w:autoSpaceDE/>
        <w:autoSpaceDN/>
        <w:adjustRightInd/>
        <w:ind w:firstLine="709"/>
        <w:jc w:val="both"/>
        <w:textAlignment w:val="auto"/>
        <w:rPr>
          <w:kern w:val="1"/>
          <w:sz w:val="24"/>
          <w:szCs w:val="24"/>
          <w:lang w:eastAsia="ar-SA"/>
        </w:rPr>
      </w:pPr>
    </w:p>
    <w:p w14:paraId="2D34331C" w14:textId="77777777" w:rsidR="00CA097F" w:rsidRPr="00CA097F" w:rsidRDefault="00CA097F" w:rsidP="00CA097F">
      <w:pPr>
        <w:suppressAutoHyphens/>
        <w:overflowPunct/>
        <w:autoSpaceDE/>
        <w:autoSpaceDN/>
        <w:adjustRightInd/>
        <w:ind w:firstLine="709"/>
        <w:jc w:val="both"/>
        <w:textAlignment w:val="auto"/>
        <w:rPr>
          <w:kern w:val="1"/>
          <w:sz w:val="24"/>
          <w:szCs w:val="24"/>
          <w:lang w:eastAsia="ar-SA"/>
        </w:rPr>
      </w:pPr>
      <w:r w:rsidRPr="00CA097F">
        <w:rPr>
          <w:kern w:val="1"/>
          <w:sz w:val="24"/>
          <w:szCs w:val="24"/>
          <w:lang w:eastAsia="ar-SA"/>
        </w:rPr>
        <w:t>•</w:t>
      </w:r>
      <w:r w:rsidRPr="00CA097F">
        <w:rPr>
          <w:kern w:val="1"/>
          <w:sz w:val="24"/>
          <w:szCs w:val="24"/>
          <w:lang w:eastAsia="ar-SA"/>
        </w:rPr>
        <w:tab/>
        <w:t>Tav. 3 “AZZONAMENTO, VIABILITA’ SERVIZI” - scala 1:1.000</w:t>
      </w:r>
    </w:p>
    <w:p w14:paraId="46998FCA" w14:textId="77777777" w:rsidR="00CA097F" w:rsidRPr="00CA097F" w:rsidRDefault="00CA097F" w:rsidP="00CA097F">
      <w:pPr>
        <w:suppressAutoHyphens/>
        <w:overflowPunct/>
        <w:autoSpaceDE/>
        <w:autoSpaceDN/>
        <w:adjustRightInd/>
        <w:ind w:left="284"/>
        <w:jc w:val="both"/>
        <w:textAlignment w:val="auto"/>
        <w:rPr>
          <w:kern w:val="1"/>
          <w:sz w:val="24"/>
          <w:szCs w:val="24"/>
          <w:lang w:eastAsia="ar-SA"/>
        </w:rPr>
      </w:pPr>
    </w:p>
    <w:p w14:paraId="42BC4ED8" w14:textId="77777777" w:rsidR="00CA097F" w:rsidRDefault="00CA097F" w:rsidP="00CA097F">
      <w:pPr>
        <w:tabs>
          <w:tab w:val="num" w:pos="720"/>
        </w:tabs>
        <w:suppressAutoHyphens/>
        <w:overflowPunct/>
        <w:autoSpaceDE/>
        <w:autoSpaceDN/>
        <w:adjustRightInd/>
        <w:spacing w:after="200"/>
        <w:ind w:left="360"/>
        <w:jc w:val="both"/>
        <w:textAlignment w:val="auto"/>
        <w:rPr>
          <w:kern w:val="1"/>
          <w:sz w:val="24"/>
          <w:szCs w:val="24"/>
          <w:lang w:eastAsia="ar-SA"/>
        </w:rPr>
      </w:pPr>
    </w:p>
    <w:p w14:paraId="0C2E1154" w14:textId="7A8AF7A2" w:rsidR="00CA097F" w:rsidRDefault="00CA097F" w:rsidP="00CA097F">
      <w:pPr>
        <w:tabs>
          <w:tab w:val="num" w:pos="720"/>
        </w:tabs>
        <w:suppressAutoHyphens/>
        <w:overflowPunct/>
        <w:autoSpaceDE/>
        <w:autoSpaceDN/>
        <w:adjustRightInd/>
        <w:spacing w:after="200"/>
        <w:ind w:left="360"/>
        <w:jc w:val="both"/>
        <w:textAlignment w:val="auto"/>
        <w:rPr>
          <w:kern w:val="1"/>
          <w:sz w:val="24"/>
          <w:szCs w:val="24"/>
          <w:lang w:eastAsia="ar-SA"/>
        </w:rPr>
      </w:pPr>
      <w:r>
        <w:rPr>
          <w:kern w:val="1"/>
          <w:sz w:val="24"/>
          <w:szCs w:val="24"/>
          <w:lang w:eastAsia="ar-SA"/>
        </w:rPr>
        <w:t>G</w:t>
      </w:r>
      <w:r w:rsidRPr="00CA097F">
        <w:rPr>
          <w:kern w:val="1"/>
          <w:sz w:val="24"/>
          <w:szCs w:val="24"/>
          <w:lang w:eastAsia="ar-SA"/>
        </w:rPr>
        <w:t>li allegati di cui sopra sono depositati agli atti dall’Ufficio Tecnico</w:t>
      </w:r>
      <w:r>
        <w:rPr>
          <w:kern w:val="1"/>
          <w:sz w:val="24"/>
          <w:szCs w:val="24"/>
          <w:lang w:eastAsia="ar-SA"/>
        </w:rPr>
        <w:t>.</w:t>
      </w:r>
      <w:r w:rsidRPr="00CA097F">
        <w:rPr>
          <w:kern w:val="1"/>
          <w:sz w:val="24"/>
          <w:szCs w:val="24"/>
          <w:lang w:eastAsia="ar-SA"/>
        </w:rPr>
        <w:t xml:space="preserve"> </w:t>
      </w:r>
    </w:p>
    <w:p w14:paraId="2E790800" w14:textId="77777777" w:rsidR="00CA097F" w:rsidRDefault="00CA097F" w:rsidP="00CA097F">
      <w:pPr>
        <w:tabs>
          <w:tab w:val="num" w:pos="720"/>
        </w:tabs>
        <w:suppressAutoHyphens/>
        <w:overflowPunct/>
        <w:autoSpaceDE/>
        <w:autoSpaceDN/>
        <w:adjustRightInd/>
        <w:spacing w:after="200"/>
        <w:ind w:left="360"/>
        <w:jc w:val="both"/>
        <w:textAlignment w:val="auto"/>
        <w:rPr>
          <w:kern w:val="1"/>
          <w:sz w:val="24"/>
          <w:szCs w:val="24"/>
          <w:lang w:eastAsia="ar-SA"/>
        </w:rPr>
      </w:pPr>
    </w:p>
    <w:p w14:paraId="23205344" w14:textId="77777777" w:rsidR="00CA097F" w:rsidRDefault="00CA097F" w:rsidP="00CA097F">
      <w:pPr>
        <w:tabs>
          <w:tab w:val="num" w:pos="720"/>
        </w:tabs>
        <w:suppressAutoHyphens/>
        <w:overflowPunct/>
        <w:autoSpaceDE/>
        <w:autoSpaceDN/>
        <w:adjustRightInd/>
        <w:spacing w:after="200"/>
        <w:ind w:left="360"/>
        <w:jc w:val="both"/>
        <w:textAlignment w:val="auto"/>
        <w:rPr>
          <w:kern w:val="1"/>
          <w:sz w:val="24"/>
          <w:szCs w:val="24"/>
          <w:lang w:eastAsia="ar-SA"/>
        </w:rPr>
      </w:pPr>
    </w:p>
    <w:p w14:paraId="3C53F6CA" w14:textId="7FFE64D0" w:rsidR="00CA097F" w:rsidRDefault="00CA097F" w:rsidP="00CA097F">
      <w:pPr>
        <w:tabs>
          <w:tab w:val="num" w:pos="720"/>
        </w:tabs>
        <w:suppressAutoHyphens/>
        <w:overflowPunct/>
        <w:autoSpaceDE/>
        <w:autoSpaceDN/>
        <w:adjustRightInd/>
        <w:spacing w:after="200"/>
        <w:ind w:left="360"/>
        <w:jc w:val="both"/>
        <w:textAlignment w:val="auto"/>
        <w:rPr>
          <w:kern w:val="1"/>
          <w:sz w:val="24"/>
          <w:szCs w:val="24"/>
          <w:lang w:eastAsia="ar-SA"/>
        </w:rPr>
      </w:pPr>
      <w:r>
        <w:rPr>
          <w:kern w:val="1"/>
          <w:sz w:val="24"/>
          <w:szCs w:val="24"/>
          <w:lang w:eastAsia="ar-SA"/>
        </w:rPr>
        <w:t>Villaromagnano, lì 13.05.2024</w:t>
      </w:r>
      <w:r w:rsidR="009418B8">
        <w:rPr>
          <w:kern w:val="1"/>
          <w:sz w:val="24"/>
          <w:szCs w:val="24"/>
          <w:lang w:eastAsia="ar-SA"/>
        </w:rPr>
        <w:tab/>
      </w:r>
      <w:r w:rsidR="009418B8">
        <w:rPr>
          <w:kern w:val="1"/>
          <w:sz w:val="24"/>
          <w:szCs w:val="24"/>
          <w:lang w:eastAsia="ar-SA"/>
        </w:rPr>
        <w:tab/>
      </w:r>
      <w:r w:rsidR="009418B8">
        <w:rPr>
          <w:kern w:val="1"/>
          <w:sz w:val="24"/>
          <w:szCs w:val="24"/>
          <w:lang w:eastAsia="ar-SA"/>
        </w:rPr>
        <w:tab/>
      </w:r>
      <w:r w:rsidR="009418B8">
        <w:rPr>
          <w:kern w:val="1"/>
          <w:sz w:val="24"/>
          <w:szCs w:val="24"/>
          <w:lang w:eastAsia="ar-SA"/>
        </w:rPr>
        <w:tab/>
        <w:t xml:space="preserve">IL SINDACO </w:t>
      </w:r>
    </w:p>
    <w:p w14:paraId="4F9B2D91" w14:textId="466B2543" w:rsidR="009418B8" w:rsidRPr="00CA097F" w:rsidRDefault="009418B8" w:rsidP="00CA097F">
      <w:pPr>
        <w:tabs>
          <w:tab w:val="num" w:pos="720"/>
        </w:tabs>
        <w:suppressAutoHyphens/>
        <w:overflowPunct/>
        <w:autoSpaceDE/>
        <w:autoSpaceDN/>
        <w:adjustRightInd/>
        <w:spacing w:after="200"/>
        <w:ind w:left="360"/>
        <w:jc w:val="both"/>
        <w:textAlignment w:val="auto"/>
        <w:rPr>
          <w:kern w:val="1"/>
          <w:sz w:val="24"/>
          <w:szCs w:val="24"/>
          <w:lang w:eastAsia="ar-SA"/>
        </w:rPr>
      </w:pPr>
      <w:r>
        <w:rPr>
          <w:kern w:val="1"/>
          <w:sz w:val="24"/>
          <w:szCs w:val="24"/>
          <w:lang w:eastAsia="ar-SA"/>
        </w:rPr>
        <w:tab/>
      </w:r>
      <w:r>
        <w:rPr>
          <w:kern w:val="1"/>
          <w:sz w:val="24"/>
          <w:szCs w:val="24"/>
          <w:lang w:eastAsia="ar-SA"/>
        </w:rPr>
        <w:tab/>
      </w:r>
      <w:r>
        <w:rPr>
          <w:kern w:val="1"/>
          <w:sz w:val="24"/>
          <w:szCs w:val="24"/>
          <w:lang w:eastAsia="ar-SA"/>
        </w:rPr>
        <w:tab/>
      </w:r>
      <w:r>
        <w:rPr>
          <w:kern w:val="1"/>
          <w:sz w:val="24"/>
          <w:szCs w:val="24"/>
          <w:lang w:eastAsia="ar-SA"/>
        </w:rPr>
        <w:tab/>
      </w:r>
      <w:r>
        <w:rPr>
          <w:kern w:val="1"/>
          <w:sz w:val="24"/>
          <w:szCs w:val="24"/>
          <w:lang w:eastAsia="ar-SA"/>
        </w:rPr>
        <w:tab/>
      </w:r>
      <w:r>
        <w:rPr>
          <w:kern w:val="1"/>
          <w:sz w:val="24"/>
          <w:szCs w:val="24"/>
          <w:lang w:eastAsia="ar-SA"/>
        </w:rPr>
        <w:tab/>
      </w:r>
      <w:r>
        <w:rPr>
          <w:kern w:val="1"/>
          <w:sz w:val="24"/>
          <w:szCs w:val="24"/>
          <w:lang w:eastAsia="ar-SA"/>
        </w:rPr>
        <w:tab/>
      </w:r>
      <w:r>
        <w:rPr>
          <w:kern w:val="1"/>
          <w:sz w:val="24"/>
          <w:szCs w:val="24"/>
          <w:lang w:eastAsia="ar-SA"/>
        </w:rPr>
        <w:tab/>
        <w:t>Luciano Massimo Pavese</w:t>
      </w:r>
    </w:p>
    <w:p w14:paraId="01FEFC1A" w14:textId="77777777" w:rsidR="00CA097F" w:rsidRDefault="00CA097F" w:rsidP="00CA097F">
      <w:pPr>
        <w:jc w:val="both"/>
        <w:rPr>
          <w:b/>
          <w:bCs/>
        </w:rPr>
      </w:pPr>
    </w:p>
    <w:p w14:paraId="16CF719F" w14:textId="77777777" w:rsidR="009418B8" w:rsidRDefault="009418B8" w:rsidP="00CA097F">
      <w:pPr>
        <w:jc w:val="both"/>
        <w:rPr>
          <w:b/>
          <w:bCs/>
        </w:rPr>
      </w:pPr>
    </w:p>
    <w:p w14:paraId="42D6ECA4" w14:textId="77777777" w:rsidR="009418B8" w:rsidRDefault="009418B8" w:rsidP="00CA097F">
      <w:pPr>
        <w:jc w:val="both"/>
        <w:rPr>
          <w:b/>
          <w:bCs/>
        </w:rPr>
      </w:pPr>
    </w:p>
    <w:p w14:paraId="63496FA9" w14:textId="77777777" w:rsidR="00CA097F" w:rsidRDefault="00CA097F" w:rsidP="00CA097F">
      <w:pPr>
        <w:jc w:val="center"/>
        <w:rPr>
          <w:b/>
          <w:bCs/>
        </w:rPr>
      </w:pPr>
    </w:p>
    <w:p w14:paraId="1F8AEBFB" w14:textId="77777777" w:rsidR="00CA097F" w:rsidRDefault="00CA097F" w:rsidP="00CA097F">
      <w:pPr>
        <w:jc w:val="center"/>
        <w:rPr>
          <w:b/>
          <w:bCs/>
        </w:rPr>
      </w:pPr>
    </w:p>
    <w:p w14:paraId="1D601240" w14:textId="77777777" w:rsidR="00CA097F" w:rsidRDefault="00CA097F" w:rsidP="00CA097F">
      <w:pPr>
        <w:jc w:val="center"/>
        <w:rPr>
          <w:b/>
          <w:bCs/>
        </w:rPr>
      </w:pPr>
    </w:p>
    <w:p w14:paraId="2DD8CB07" w14:textId="77777777" w:rsidR="00CA097F" w:rsidRPr="00CA097F" w:rsidRDefault="00CA097F" w:rsidP="00CA097F">
      <w:pPr>
        <w:jc w:val="center"/>
        <w:rPr>
          <w:b/>
          <w:bCs/>
        </w:rPr>
      </w:pPr>
    </w:p>
    <w:sectPr w:rsidR="00CA097F" w:rsidRPr="00CA097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457701"/>
    <w:multiLevelType w:val="hybridMultilevel"/>
    <w:tmpl w:val="5DBA25B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935696"/>
    <w:multiLevelType w:val="hybridMultilevel"/>
    <w:tmpl w:val="1D443BBC"/>
    <w:lvl w:ilvl="0" w:tplc="00BC6A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B2FE62A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29344028">
    <w:abstractNumId w:val="1"/>
  </w:num>
  <w:num w:numId="2" w16cid:durableId="3547668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97F"/>
    <w:rsid w:val="007D0587"/>
    <w:rsid w:val="009418B8"/>
    <w:rsid w:val="00C419E2"/>
    <w:rsid w:val="00CA097F"/>
    <w:rsid w:val="00E61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3B793"/>
  <w15:chartTrackingRefBased/>
  <w15:docId w15:val="{76AA45F2-002F-4DBE-92C8-BCD175C24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A097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otocollo@pec.comune.villaromagnano.al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comune.villaromagnano.al.it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208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Segretario</dc:creator>
  <cp:keywords/>
  <dc:description/>
  <cp:lastModifiedBy>Segretario</cp:lastModifiedBy>
  <cp:revision>2</cp:revision>
  <cp:lastPrinted>2024-05-13T08:30:00Z</cp:lastPrinted>
  <dcterms:created xsi:type="dcterms:W3CDTF">2024-05-13T08:22:00Z</dcterms:created>
  <dcterms:modified xsi:type="dcterms:W3CDTF">2024-05-13T08:30:00Z</dcterms:modified>
</cp:coreProperties>
</file>